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5" w:rsidRDefault="00243885" w:rsidP="00243885">
      <w:pPr>
        <w:jc w:val="both"/>
      </w:pPr>
      <w:r>
        <w:t>Buenos Aires, 19 de abril de 2011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Vistos los autos: “Recurso de hecho deducido por la Secretaría de Inteligencia de la Presidencia de la Nación en la causa R. P., R. D. c/ Estado Nacional - Secretaría de Inteligencia del Estado”, para decidir sobre su procedencia.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Considerando: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1º) Que los hechos relevantes de la causa, los fundamentos de la sentencia apelada y los agravios del recurrente han sido adecuadamente expuestos por el señor Procurador General en su dictamen. Asimismo, el Tribunal comparte lo allí expresado en cuanto al alcance y aplicación al caso de las disposiciones de las leyes 25.326 y 25.520 y del decreto 950/2002 (punto IV del dictamen), con las salvedades que a continuación se formulan.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2º) Que, tal como se concluye en el dictamen, las normas aludidas confieren al actor el derecho de obtener toda la información que pueda existir en la Secretaría de Inteligencia y sea útil para acceder al beneficio jubilatorio que invoca.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3º) Que, sin embargo, para que tal derecho tenga efectiva concreción, la Secretaría se encuentra obligada a manifestar si tiene o no los datos requeridos; y si los tuviese sólo podría negarse a revelarlos en los términos del artículo 17, incisos 1º y 2°, de la ley 25.326, vale decir, mediante “decisión fundada (...) en función de la protección de la defensa de la Nación, del orden y la seguridad pública, o de la protección de los derechos e intereses de terceros”. Por su parte, los jueces cuentan con la potestad de verificar, a instancias del interesado, si las razones dadas por el organismo justifican la negativa a suministrar la información, para lo cual podrán “tomar conocimiento personal y directo de los datos solicitados asegurando el mantenimiento de su confidencialidad” (artículo 40, inc. 2º, de la ley aludida); confidencialidad o secreto que también imponen los artículos 17 de la ley 25.520 y 12 del decreto 950/2002.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4º) Que a lo expuesto cabe añadir que la clasificación de la información de los organismos de inteligencia (</w:t>
      </w:r>
      <w:proofErr w:type="gramStart"/>
      <w:r>
        <w:t>artículos</w:t>
      </w:r>
      <w:proofErr w:type="gramEnd"/>
      <w:r>
        <w:t xml:space="preserve"> 23, inc. 2º, de la ley 25.326 y 16 de la ley 25.520) no es óbice para que los jueces, a pedido de parte, puedan verificar si está comprometido el interés público y hacer efectiva la garantía del hábeas data (artículo 43, tercer párrafo de la Constitución Nacional).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Por ello, se hace lugar a la queja, se declara procedente el recurso extraordinario y se confirma la sentencia apelada. Con costas. Reintégrese el depósito de fs. 2. Agréguese la queja al principal, notifíquese y remítase. RICARDO LUIS LORENZETTI - ELENA I. HIGHTON de NOLASCO - CARLOS S. FAYT - ENRIQUE SANTIAGO PETRACCHI - JUAN CARLOS MAQUEDA - E. RAÚL ZAFFARONI - CARMEN M. ARGIBAY.</w:t>
      </w:r>
    </w:p>
    <w:p w:rsidR="00243885" w:rsidRDefault="00243885" w:rsidP="00243885">
      <w:pPr>
        <w:jc w:val="both"/>
      </w:pPr>
      <w:r>
        <w:t>ES COPIA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 xml:space="preserve">Recurso de hecho deducido por la Secretaría de Inteligencia de la Presidencia de la Nación, representada por el Dr. Hernán M. </w:t>
      </w:r>
      <w:proofErr w:type="spellStart"/>
      <w:r>
        <w:t>Mariré</w:t>
      </w:r>
      <w:proofErr w:type="spellEnd"/>
      <w:r>
        <w:t xml:space="preserve"> Palacio.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Tribunal de origen: Cámara Nacional de Apelaciones en lo Contencioso Administrativo Federal - Sala I.</w:t>
      </w:r>
    </w:p>
    <w:p w:rsidR="00243885" w:rsidRDefault="00243885" w:rsidP="00243885">
      <w:pPr>
        <w:jc w:val="both"/>
      </w:pPr>
      <w:r>
        <w:t>Tribunal que actuó con anterioridad: Juzgado Nacional de Primera Instancia en lo Contencioso Administrativo Federal nº 8, Secretaría nº 15.</w:t>
      </w:r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 xml:space="preserve">Para acceder al dictamen de la Procuración General de la Nación, ingrese a: </w:t>
      </w:r>
    </w:p>
    <w:p w:rsidR="00243885" w:rsidRDefault="00243885" w:rsidP="00243885">
      <w:pPr>
        <w:jc w:val="both"/>
      </w:pPr>
      <w:hyperlink r:id="rId4" w:history="1">
        <w:r w:rsidRPr="00627D91">
          <w:rPr>
            <w:rStyle w:val="Hipervnculo"/>
          </w:rPr>
          <w:t>http://www.mpf.gov.ar/dictamenes/2009/procurador/nov/r_p_r_r_755_l_xliv.pdf</w:t>
        </w:r>
      </w:hyperlink>
    </w:p>
    <w:p w:rsidR="00243885" w:rsidRDefault="00243885" w:rsidP="00243885">
      <w:pPr>
        <w:jc w:val="both"/>
      </w:pPr>
    </w:p>
    <w:p w:rsidR="00243885" w:rsidRDefault="00243885" w:rsidP="00243885">
      <w:pPr>
        <w:jc w:val="both"/>
      </w:pPr>
      <w:r>
        <w:t>R. 755. XLIV.</w:t>
      </w:r>
    </w:p>
    <w:p w:rsidR="00243885" w:rsidRDefault="00243885" w:rsidP="00243885">
      <w:pPr>
        <w:jc w:val="both"/>
      </w:pPr>
      <w:r>
        <w:t>RECURSO DE HECHO</w:t>
      </w:r>
    </w:p>
    <w:p w:rsidR="002F4889" w:rsidRDefault="00243885" w:rsidP="00243885">
      <w:pPr>
        <w:jc w:val="both"/>
      </w:pPr>
      <w:r>
        <w:t>R. P., R. D. c/ Estado Nacional - Secretaría de Inteligencia del Estado.</w:t>
      </w:r>
    </w:p>
    <w:sectPr w:rsidR="002F4889" w:rsidSect="009C414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3885"/>
    <w:rsid w:val="00243885"/>
    <w:rsid w:val="002F4889"/>
    <w:rsid w:val="00375074"/>
    <w:rsid w:val="00902EAB"/>
    <w:rsid w:val="009C4143"/>
    <w:rsid w:val="00CB2ABE"/>
    <w:rsid w:val="00E4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f.gov.ar/dictamenes/2009/procurador/nov/r_p_r_r_755_l_xli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2011-04-19T20:09:00Z</dcterms:created>
  <dcterms:modified xsi:type="dcterms:W3CDTF">2011-04-19T20:09:00Z</dcterms:modified>
</cp:coreProperties>
</file>